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C60A" w14:textId="5C2D8028" w:rsidR="00810ADB" w:rsidRDefault="00223248" w:rsidP="006F3CC8">
      <w:pPr>
        <w:ind w:lef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025A3D" wp14:editId="006A8764">
                <wp:simplePos x="0" y="0"/>
                <wp:positionH relativeFrom="column">
                  <wp:posOffset>447675</wp:posOffset>
                </wp:positionH>
                <wp:positionV relativeFrom="paragraph">
                  <wp:posOffset>1514475</wp:posOffset>
                </wp:positionV>
                <wp:extent cx="6848475" cy="8115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4359" w14:textId="77777777" w:rsidR="009A77B3" w:rsidRPr="00961BB8" w:rsidRDefault="009A77B3" w:rsidP="009A77B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54DE7B68" w14:textId="77777777" w:rsidR="009A77B3" w:rsidRPr="00961BB8" w:rsidRDefault="009A77B3" w:rsidP="009A77B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EAC8E44" w14:textId="13860906" w:rsidR="00223248" w:rsidRPr="00223248" w:rsidRDefault="006F69D5" w:rsidP="00B115B3">
                            <w:pPr>
                              <w:bidi/>
                              <w:jc w:val="center"/>
                              <w:rPr>
                                <w:b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 xml:space="preserve">معلومات هامة للطلاب </w:t>
                            </w:r>
                            <w:r w:rsidR="00B115B3"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المنت</w:t>
                            </w:r>
                            <w:r w:rsidR="00CF645A"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 xml:space="preserve">قلين للصفي السابع والثاني عشر </w:t>
                            </w:r>
                            <w:r w:rsidR="00CF64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 ال</w:t>
                            </w:r>
                            <w:r w:rsidR="00B115B3"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عام الدراسي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 xml:space="preserve"> 201</w:t>
                            </w:r>
                            <w:r w:rsidR="00B115B3"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8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-</w:t>
                            </w:r>
                            <w:r w:rsidR="00B115B3"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1</w:t>
                            </w:r>
                            <w:r w:rsidR="00B115B3"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7</w:t>
                            </w:r>
                          </w:p>
                          <w:p w14:paraId="6CDAC541" w14:textId="77777777" w:rsidR="00223248" w:rsidRPr="00223248" w:rsidRDefault="00223248" w:rsidP="00223248"/>
                          <w:p w14:paraId="1FCE46E0" w14:textId="391F405D" w:rsidR="00223248" w:rsidRPr="00566F56" w:rsidRDefault="006F69D5" w:rsidP="00171DF5">
                            <w:pPr>
                              <w:bidi/>
                              <w:rPr>
                                <w:b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وزارة الصحة العامة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بولاية آيوا (إيدف) لديها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تعليمات جديدة بشأن اللقاحات 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  <w:lang w:bidi="ar"/>
                              </w:rPr>
                              <w:t>الإلزامية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للطلاب المسجلين 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>للصفي السابع والثاني عشر.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CF645A">
                              <w:rPr>
                                <w:rFonts w:hint="cs"/>
                                <w:rtl/>
                                <w:lang w:bidi="ar"/>
                              </w:rPr>
                              <w:t>وسوف ت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طبق هذه القواعد على الطلاب 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المسجلين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للعام الدراسي 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18 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2017.   الرجاء الاتصال ب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>متخصص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الرعاية الصحية الأولية 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الخاص بك حول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هذه اللقاحات المطلوبة، و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أسر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ع بإرسال النماذج المكتملة إلى ممرضة المدرسة – يمكنك إرجاع هذه ا</w:t>
                            </w:r>
                            <w:r w:rsidR="00B115B3">
                              <w:rPr>
                                <w:rFonts w:hint="cs"/>
                                <w:rtl/>
                                <w:lang w:bidi="ar"/>
                              </w:rPr>
                              <w:t>لنماذج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قبل نهاية هذه السنة الدراسية إذا </w:t>
                            </w:r>
                            <w:r w:rsidR="00171DF5">
                              <w:rPr>
                                <w:rFonts w:hint="cs"/>
                                <w:rtl/>
                                <w:lang w:bidi="ar"/>
                              </w:rPr>
                              <w:t>تمكنت من اكمالها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.  </w:t>
                            </w:r>
                            <w:r w:rsidR="00171DF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 xml:space="preserve">لن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>يسمح</w:t>
                            </w:r>
                            <w:r w:rsidR="00171DF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 xml:space="preserve"> للطلاب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>ب</w:t>
                            </w:r>
                            <w:r w:rsidR="00CF645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 xml:space="preserve">دء </w:t>
                            </w:r>
                            <w:r w:rsidR="00171DF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>الدراسة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171DF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>قبل اكمال وتسليم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171DF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 xml:space="preserve">النماذج.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 xml:space="preserve">هذا هو مطلب </w:t>
                            </w:r>
                            <w:r w:rsidR="00171DF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"/>
                              </w:rPr>
                              <w:t xml:space="preserve">الدولة، وليس لمنطقة مدارس دي موين العامة اي دور. </w:t>
                            </w:r>
                          </w:p>
                          <w:p w14:paraId="367C764C" w14:textId="77777777" w:rsidR="004D3EBA" w:rsidRPr="00223248" w:rsidRDefault="004D3EBA" w:rsidP="00223248"/>
                          <w:p w14:paraId="58CAC36E" w14:textId="7967ACD4" w:rsidR="00223248" w:rsidRPr="00223248" w:rsidRDefault="006F69D5" w:rsidP="00176640">
                            <w:pPr>
                              <w:bidi/>
                              <w:rPr>
                                <w:b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هذا التغيير</w:t>
                            </w:r>
                            <w:r w:rsidR="00176640"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 xml:space="preserve"> يعني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14:paraId="75B84214" w14:textId="4912BC88" w:rsidR="00223248" w:rsidRPr="00566F56" w:rsidRDefault="00CF645A" w:rsidP="00CF6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u w:val="single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الطلاب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17664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المسجلين للصف السابع 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(إذا ولد</w:t>
                            </w:r>
                            <w:r w:rsidR="0017664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وا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بعد 15 سبتمبر 2004)</w:t>
                            </w:r>
                            <w:r w:rsidR="00176640">
                              <w:rPr>
                                <w:sz w:val="24"/>
                                <w:szCs w:val="24"/>
                                <w:rtl/>
                                <w:lang w:bidi="ar"/>
                              </w:rPr>
                              <w:t>—</w:t>
                            </w:r>
                            <w:r w:rsidR="0017664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عليهم تلقي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جرعة</w:t>
                            </w:r>
                            <w:r w:rsidR="0017664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واحدة 1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من اللقاح المضاد للالتهاب السحائي في أو بعد سن </w:t>
                            </w:r>
                            <w:r w:rsidR="0017664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العاشرة 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10--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ستكون هناك حاجة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لل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جرعة الداعم</w:t>
                            </w:r>
                            <w:r w:rsidR="0017664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ة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في سن ال 16.</w:t>
                            </w:r>
                          </w:p>
                          <w:p w14:paraId="38CBE16B" w14:textId="66443014" w:rsidR="00223248" w:rsidRPr="00566F56" w:rsidRDefault="00CF645A" w:rsidP="00CF64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الطلاب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17664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المسجلين للصف الثاني عش</w:t>
                            </w:r>
                            <w:r w:rsidR="00CE0B3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ر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12 (إذا ولد</w:t>
                            </w:r>
                            <w:r w:rsidR="00CE0B3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وا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بعد 15 سبتمبر 1999)-</w:t>
                            </w:r>
                            <w:r w:rsidR="00CE0B3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عليهم تلقي 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2 جرعة من لقاحات المكوّرات السحائية، أو </w:t>
                            </w:r>
                            <w:r w:rsidR="00CE0B3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على </w:t>
                            </w:r>
                            <w:r w:rsidR="00CE0B3E" w:rsidRPr="00CE0B3E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جرعة 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واحدة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>اذا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كان الطالب</w:t>
                            </w:r>
                            <w:r w:rsidR="00CE0B3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في</w:t>
                            </w:r>
                            <w:r w:rsidR="006F69D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16 من العمر أو أكثر.</w:t>
                            </w:r>
                          </w:p>
                          <w:p w14:paraId="63C5CDFE" w14:textId="77777777" w:rsidR="004D3EBA" w:rsidRPr="00223248" w:rsidRDefault="004D3EBA" w:rsidP="00223248">
                            <w:pPr>
                              <w:rPr>
                                <w:b/>
                              </w:rPr>
                            </w:pPr>
                          </w:p>
                          <w:p w14:paraId="376BFCEF" w14:textId="266FBBE1" w:rsidR="00223248" w:rsidRPr="00223248" w:rsidRDefault="006F69D5" w:rsidP="00906D55">
                            <w:pPr>
                              <w:bidi/>
                              <w:rPr>
                                <w:b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داء المكوّرات السحائية خطير جداً.  حوالي 10-15% </w:t>
                            </w:r>
                            <w:r w:rsidR="00906D55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من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المصابين بداء المكوّرات السحائية يموت</w:t>
                            </w:r>
                            <w:r w:rsidR="00906D55">
                              <w:rPr>
                                <w:rFonts w:hint="cs"/>
                                <w:rtl/>
                                <w:lang w:bidi="ar"/>
                              </w:rPr>
                              <w:t>ون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حتى مع</w:t>
                            </w:r>
                            <w:r w:rsidR="00906D55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تلقي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العلاج المناسب. </w:t>
                            </w:r>
                            <w:r w:rsidR="00906D55">
                              <w:rPr>
                                <w:rFonts w:hint="cs"/>
                                <w:rtl/>
                                <w:lang w:bidi="ar"/>
                              </w:rPr>
                              <w:t>20 في المئة من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الذين </w:t>
                            </w:r>
                            <w:r w:rsidR="00906D55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يستردون عافيتهم من المرض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يعانون من آثار خطيرة، مثل فقدان السمع الدائم، وفقدان أطرافهم، أو تلف في المخ.  لقاحات المكوّرات السحائية آمنة جداً وهي 85-100 ٪ فعالة في الوقاية من العدوى.  </w:t>
                            </w:r>
                            <w:r w:rsidR="00906D55">
                              <w:rPr>
                                <w:rFonts w:hint="cs"/>
                                <w:rtl/>
                                <w:lang w:bidi="ar"/>
                              </w:rPr>
                              <w:t>تلقي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لقاح المكوّرات السحائية سيساعد على الحفاظ على الطلاب، والأصدقاء والأسر والمجتمعات الآمنة.</w:t>
                            </w:r>
                          </w:p>
                          <w:p w14:paraId="44D31DA3" w14:textId="77777777" w:rsidR="00223248" w:rsidRDefault="00223248" w:rsidP="00223248"/>
                          <w:p w14:paraId="7224E016" w14:textId="0C4F6135" w:rsidR="00223248" w:rsidRPr="00223248" w:rsidRDefault="006F69D5" w:rsidP="00CF645A">
                            <w:pPr>
                              <w:bidi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إذا كان لديك </w:t>
                            </w:r>
                            <w:r w:rsidR="00906D5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طالب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سوف </w:t>
                            </w:r>
                            <w:r w:rsidR="00906D5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ينتقل للصف السابع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أو</w:t>
                            </w:r>
                            <w:r w:rsidR="00906D5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 الثاني عشر في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عام</w:t>
                            </w:r>
                            <w:r w:rsidR="00906D5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 الدراسي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 2017-</w:t>
                            </w:r>
                            <w:r w:rsidR="00906D5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18</w:t>
                            </w:r>
                            <w:r w:rsidR="00906D5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، الرجا</w:t>
                            </w:r>
                            <w:r w:rsidR="00906D5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ء الاتصال</w:t>
                            </w:r>
                            <w:r w:rsidR="00037EB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037EBB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ب</w:t>
                            </w:r>
                            <w:r w:rsidR="000568A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مقدم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 الرعاية الصحية الأولية</w:t>
                            </w:r>
                            <w:r w:rsidR="00CF645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الخاص بك</w:t>
                            </w:r>
                            <w:r w:rsidR="000568AD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 للحصول على </w:t>
                            </w:r>
                            <w:r w:rsidR="00CF645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 xml:space="preserve">التطعيم ضد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u w:val="single"/>
                                <w:rtl/>
                                <w:lang w:bidi="ar"/>
                              </w:rPr>
                              <w:t>التهاب السحائي-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 إذا لم يكن لديك مقدم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رعاية </w:t>
                            </w:r>
                            <w:r w:rsidR="00CF645A">
                              <w:rPr>
                                <w:rFonts w:hint="cs"/>
                                <w:rtl/>
                                <w:lang w:bidi="ar"/>
                              </w:rPr>
                              <w:t>صحية ا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ولية، الرجاء الاتصال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ب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ممرضة المدرسة أو إدارة الخدمات الصحية 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>بمدارس دي موين العامة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في 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>515.242.7618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للمساعدة في الإحالة إلى 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>مقدم رعاعية صحية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8C54744" w14:textId="0509E4CF" w:rsidR="00223248" w:rsidRDefault="00223248" w:rsidP="00223248"/>
                          <w:p w14:paraId="1E80D597" w14:textId="4F8EC84A" w:rsidR="00566F56" w:rsidRPr="00223248" w:rsidRDefault="00566F56" w:rsidP="00223248"/>
                          <w:p w14:paraId="034BD519" w14:textId="5DDFDDFB" w:rsidR="00223248" w:rsidRPr="00223248" w:rsidRDefault="006F69D5" w:rsidP="006F69D5">
                            <w:pPr>
                              <w:bidi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مع خالص التقدير،</w:t>
                            </w:r>
                          </w:p>
                          <w:p w14:paraId="5D155AAB" w14:textId="4845EAFA" w:rsidR="00223248" w:rsidRPr="00223248" w:rsidRDefault="004D3EBA" w:rsidP="002232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41C09" wp14:editId="044073CB">
                                  <wp:extent cx="1924050" cy="474423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571" cy="48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44351B" w14:textId="3A8A8E07" w:rsidR="00223248" w:rsidRPr="00223248" w:rsidRDefault="000568AD" w:rsidP="000568AD">
                            <w:pPr>
                              <w:bidi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كوردارو ميرسي</w:t>
                            </w:r>
                            <w:r w:rsidR="006F69D5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، </w:t>
                            </w:r>
                            <w:r w:rsidR="006F69D5">
                              <w:rPr>
                                <w:rFonts w:hint="cs"/>
                                <w:lang w:bidi="ar"/>
                              </w:rPr>
                              <w:t>RN</w:t>
                            </w:r>
                            <w:r w:rsidR="006F69D5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، </w:t>
                            </w:r>
                            <w:r w:rsidR="006F69D5">
                              <w:rPr>
                                <w:rFonts w:hint="cs"/>
                                <w:lang w:bidi="ar"/>
                              </w:rPr>
                              <w:t>MSN</w:t>
                            </w:r>
                          </w:p>
                          <w:p w14:paraId="2EB5FE43" w14:textId="7455E8CA" w:rsidR="00223248" w:rsidRPr="00223248" w:rsidRDefault="006F69D5" w:rsidP="006F69D5">
                            <w:pPr>
                              <w:bidi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مشرف الخدمات الصحية</w:t>
                            </w:r>
                          </w:p>
                          <w:p w14:paraId="16E825B0" w14:textId="23CC2C25" w:rsidR="00223248" w:rsidRPr="00223248" w:rsidRDefault="006F69D5" w:rsidP="000568AD">
                            <w:pPr>
                              <w:bidi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مدارس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دي موين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>العامة</w:t>
                            </w:r>
                          </w:p>
                          <w:p w14:paraId="62FA8024" w14:textId="571909A2" w:rsidR="00223248" w:rsidRPr="00223248" w:rsidRDefault="006F69D5" w:rsidP="000568AD">
                            <w:pPr>
                              <w:bidi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515</w:t>
                            </w:r>
                            <w:r w:rsidR="000568AD">
                              <w:rPr>
                                <w:rFonts w:hint="cs"/>
                                <w:rtl/>
                                <w:lang w:bidi="ar"/>
                              </w:rPr>
                              <w:t>.242.7618</w:t>
                            </w:r>
                          </w:p>
                          <w:p w14:paraId="3F12CF8D" w14:textId="3D9C793A" w:rsidR="00223248" w:rsidRPr="000D4A27" w:rsidRDefault="008F753E" w:rsidP="000568A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6F69D5">
                                <w:rPr>
                                  <w:rStyle w:val="Hyperlink"/>
                                  <w:rFonts w:hint="cs"/>
                                  <w:sz w:val="28"/>
                                  <w:szCs w:val="28"/>
                                  <w:lang w:bidi="ar"/>
                                </w:rPr>
                                <w:t>Marci.cordaro@dmschools.org</w:t>
                              </w:r>
                            </w:hyperlink>
                          </w:p>
                          <w:p w14:paraId="763128F5" w14:textId="77777777" w:rsidR="009A77B3" w:rsidRPr="00961BB8" w:rsidRDefault="009A77B3" w:rsidP="009A77B3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25A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25pt;margin-top:119.25pt;width:539.25pt;height:6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POrQIAAKQ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" filled="f" stroked="f">
                <v:textbox>
                  <w:txbxContent>
                    <w:p w14:paraId="3F024359" w14:textId="77777777" w:rsidR="009A77B3" w:rsidRPr="00961BB8" w:rsidRDefault="009A77B3" w:rsidP="009A77B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54DE7B68" w14:textId="77777777" w:rsidR="009A77B3" w:rsidRPr="00961BB8" w:rsidRDefault="009A77B3" w:rsidP="009A77B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EAC8E44" w14:textId="13860906" w:rsidR="00223248" w:rsidRPr="00223248" w:rsidRDefault="006F69D5" w:rsidP="00B115B3">
                      <w:pPr>
                        <w:bidi/>
                        <w:jc w:val="center"/>
                        <w:rPr>
                          <w:b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 xml:space="preserve">معلومات هامة للطلاب </w:t>
                      </w:r>
                      <w:r w:rsidR="00B115B3"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المنت</w:t>
                      </w:r>
                      <w:r w:rsidR="00CF645A"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 xml:space="preserve">قلين للصفي السابع والثاني عشر </w:t>
                      </w:r>
                      <w:r w:rsidR="00CF645A">
                        <w:rPr>
                          <w:rFonts w:hint="cs"/>
                          <w:b/>
                          <w:bCs/>
                          <w:rtl/>
                        </w:rPr>
                        <w:t>في ال</w:t>
                      </w:r>
                      <w:r w:rsidR="00B115B3"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عام الدراسي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 xml:space="preserve"> 201</w:t>
                      </w:r>
                      <w:r w:rsidR="00B115B3"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8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-</w:t>
                      </w:r>
                      <w:r w:rsidR="00B115B3"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20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1</w:t>
                      </w:r>
                      <w:r w:rsidR="00B115B3"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7</w:t>
                      </w:r>
                    </w:p>
                    <w:p w14:paraId="6CDAC541" w14:textId="77777777" w:rsidR="00223248" w:rsidRPr="00223248" w:rsidRDefault="00223248" w:rsidP="00223248"/>
                    <w:p w14:paraId="1FCE46E0" w14:textId="391F405D" w:rsidR="00223248" w:rsidRPr="00566F56" w:rsidRDefault="006F69D5" w:rsidP="00171DF5">
                      <w:pPr>
                        <w:bidi/>
                        <w:rPr>
                          <w:b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وزارة الصحة العامة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 xml:space="preserve"> بولاية آيوا (إيدف) لديها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تعليمات جديدة بشأن اللقاحات </w:t>
                      </w:r>
                      <w:r>
                        <w:rPr>
                          <w:rFonts w:hint="cs"/>
                          <w:u w:val="single"/>
                          <w:rtl/>
                          <w:lang w:bidi="ar"/>
                        </w:rPr>
                        <w:t>الإلزامية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للطلاب المسجلين 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>للصفي السابع والثاني عشر.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  <w:r w:rsidR="00CF645A">
                        <w:rPr>
                          <w:rFonts w:hint="cs"/>
                          <w:rtl/>
                          <w:lang w:bidi="ar"/>
                        </w:rPr>
                        <w:t>وسوف ت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طبق هذه القواعد على الطلاب 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 xml:space="preserve">المسجلين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للعام الدراسي 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>20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18 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2017.   الرجاء الاتصال ب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>متخصص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الرعاية الصحية الأولية 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 xml:space="preserve">الخاص بك حول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هذه اللقاحات المطلوبة، و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>ال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أسر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>ا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ع بإرسال النماذج المكتملة إلى ممرضة المدرسة – يمكنك إرجاع هذه ا</w:t>
                      </w:r>
                      <w:r w:rsidR="00B115B3">
                        <w:rPr>
                          <w:rFonts w:hint="cs"/>
                          <w:rtl/>
                          <w:lang w:bidi="ar"/>
                        </w:rPr>
                        <w:t>لنماذج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قبل نهاية هذه السنة الدراسية إذا </w:t>
                      </w:r>
                      <w:r w:rsidR="00171DF5">
                        <w:rPr>
                          <w:rFonts w:hint="cs"/>
                          <w:rtl/>
                          <w:lang w:bidi="ar"/>
                        </w:rPr>
                        <w:t>تمكنت من اكمالها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.  </w:t>
                      </w:r>
                      <w:r w:rsidR="00171DF5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 xml:space="preserve">لن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>يسمح</w:t>
                      </w:r>
                      <w:r w:rsidR="00171DF5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 xml:space="preserve"> للطلاب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>ب</w:t>
                      </w:r>
                      <w:r w:rsidR="00CF645A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>ب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 xml:space="preserve">دء </w:t>
                      </w:r>
                      <w:r w:rsidR="00171DF5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>الدراسة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 xml:space="preserve"> </w:t>
                      </w:r>
                      <w:r w:rsidR="00171DF5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>قبل اكمال وتسليم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 xml:space="preserve"> </w:t>
                      </w:r>
                      <w:r w:rsidR="00171DF5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 xml:space="preserve">النماذج. 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 xml:space="preserve">هذا هو مطلب </w:t>
                      </w:r>
                      <w:r w:rsidR="00171DF5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"/>
                        </w:rPr>
                        <w:t xml:space="preserve">الدولة، وليس لمنطقة مدارس دي موين العامة اي دور. </w:t>
                      </w:r>
                    </w:p>
                    <w:p w14:paraId="367C764C" w14:textId="77777777" w:rsidR="004D3EBA" w:rsidRPr="00223248" w:rsidRDefault="004D3EBA" w:rsidP="00223248"/>
                    <w:p w14:paraId="58CAC36E" w14:textId="7967ACD4" w:rsidR="00223248" w:rsidRPr="00223248" w:rsidRDefault="006F69D5" w:rsidP="00176640">
                      <w:pPr>
                        <w:bidi/>
                        <w:rPr>
                          <w:b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هذا التغيير</w:t>
                      </w:r>
                      <w:r w:rsidR="00176640"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 xml:space="preserve"> يعني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"/>
                        </w:rPr>
                        <w:t>:</w:t>
                      </w:r>
                    </w:p>
                    <w:p w14:paraId="75B84214" w14:textId="4912BC88" w:rsidR="00223248" w:rsidRPr="00566F56" w:rsidRDefault="00CF645A" w:rsidP="00CF6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u w:val="single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الطلاب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  <w:r w:rsidR="00176640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المسجلين للصف السابع 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(إذا ولد</w:t>
                      </w:r>
                      <w:r w:rsidR="00176640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وا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بعد 15 سبتمبر 2004)</w:t>
                      </w:r>
                      <w:r w:rsidR="00176640">
                        <w:rPr>
                          <w:sz w:val="24"/>
                          <w:szCs w:val="24"/>
                          <w:rtl/>
                          <w:lang w:bidi="ar"/>
                        </w:rPr>
                        <w:t>—</w:t>
                      </w:r>
                      <w:r w:rsidR="00176640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عليهم تلقي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جرعة</w:t>
                      </w:r>
                      <w:r w:rsidR="00176640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واحدة 1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من اللقاح المضاد للالتهاب السحائي في أو بعد سن </w:t>
                      </w:r>
                      <w:r w:rsidR="00176640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العاشرة 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10--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ستكون هناك حاجة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لل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جرعة الداعم</w:t>
                      </w:r>
                      <w:r w:rsidR="00176640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ة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في سن ال 16.</w:t>
                      </w:r>
                    </w:p>
                    <w:p w14:paraId="38CBE16B" w14:textId="66443014" w:rsidR="00223248" w:rsidRPr="00566F56" w:rsidRDefault="00CF645A" w:rsidP="00CF64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الطلاب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  <w:r w:rsidR="00176640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المسجلين للصف الثاني عش</w:t>
                      </w:r>
                      <w:r w:rsidR="00CE0B3E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ر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12 (إذا ولد</w:t>
                      </w:r>
                      <w:r w:rsidR="00CE0B3E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وا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بعد 15 سبتمبر 1999)-</w:t>
                      </w:r>
                      <w:r w:rsidR="00CE0B3E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عليهم تلقي 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2 جرعة من لقاحات المكوّرات السحائية، أو </w:t>
                      </w:r>
                      <w:r w:rsidR="00CE0B3E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على </w:t>
                      </w:r>
                      <w:r w:rsidR="00CE0B3E" w:rsidRPr="00CE0B3E">
                        <w:rPr>
                          <w:rFonts w:cs="Arial" w:hint="cs"/>
                          <w:sz w:val="24"/>
                          <w:szCs w:val="24"/>
                          <w:rtl/>
                          <w:lang w:bidi="ar"/>
                        </w:rPr>
                        <w:t xml:space="preserve">جرعة 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واحدة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>اذا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كان الطالب</w:t>
                      </w:r>
                      <w:r w:rsidR="00CE0B3E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في</w:t>
                      </w:r>
                      <w:r w:rsidR="006F69D5">
                        <w:rPr>
                          <w:rFonts w:hint="cs"/>
                          <w:sz w:val="24"/>
                          <w:szCs w:val="24"/>
                          <w:rtl/>
                          <w:lang w:bidi="ar"/>
                        </w:rPr>
                        <w:t xml:space="preserve"> 16 من العمر أو أكثر.</w:t>
                      </w:r>
                    </w:p>
                    <w:p w14:paraId="63C5CDFE" w14:textId="77777777" w:rsidR="004D3EBA" w:rsidRPr="00223248" w:rsidRDefault="004D3EBA" w:rsidP="00223248">
                      <w:pPr>
                        <w:rPr>
                          <w:b/>
                        </w:rPr>
                      </w:pPr>
                    </w:p>
                    <w:p w14:paraId="376BFCEF" w14:textId="266FBBE1" w:rsidR="00223248" w:rsidRPr="00223248" w:rsidRDefault="006F69D5" w:rsidP="00906D55">
                      <w:pPr>
                        <w:bidi/>
                        <w:rPr>
                          <w:b/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داء المكوّرات السحائية خطير جداً.  حوالي 10-15% </w:t>
                      </w:r>
                      <w:r w:rsidR="00906D55">
                        <w:rPr>
                          <w:rFonts w:hint="cs"/>
                          <w:rtl/>
                          <w:lang w:bidi="ar"/>
                        </w:rPr>
                        <w:t xml:space="preserve">من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المصابين بداء المكوّرات السحائية يموت</w:t>
                      </w:r>
                      <w:r w:rsidR="00906D55">
                        <w:rPr>
                          <w:rFonts w:hint="cs"/>
                          <w:rtl/>
                          <w:lang w:bidi="ar"/>
                        </w:rPr>
                        <w:t>ون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حتى مع</w:t>
                      </w:r>
                      <w:r w:rsidR="00906D55">
                        <w:rPr>
                          <w:rFonts w:hint="cs"/>
                          <w:rtl/>
                          <w:lang w:bidi="ar"/>
                        </w:rPr>
                        <w:t xml:space="preserve"> تلقي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العلاج المناسب. </w:t>
                      </w:r>
                      <w:r w:rsidR="00906D55">
                        <w:rPr>
                          <w:rFonts w:hint="cs"/>
                          <w:rtl/>
                          <w:lang w:bidi="ar"/>
                        </w:rPr>
                        <w:t>20 في المئة من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الذين </w:t>
                      </w:r>
                      <w:r w:rsidR="00906D55">
                        <w:rPr>
                          <w:rFonts w:hint="cs"/>
                          <w:rtl/>
                          <w:lang w:bidi="ar"/>
                        </w:rPr>
                        <w:t xml:space="preserve">يستردون عافيتهم من المرض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يعانون من آثار خطيرة، مثل فقدان السمع الدائم، وفقدان أطرافهم، أو تلف في المخ.  لقاحات المكوّرات السحائية آمنة جداً وهي 85-100 ٪ فعالة في الوقاية من العدوى.  </w:t>
                      </w:r>
                      <w:r w:rsidR="00906D55">
                        <w:rPr>
                          <w:rFonts w:hint="cs"/>
                          <w:rtl/>
                          <w:lang w:bidi="ar"/>
                        </w:rPr>
                        <w:t>تلقي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لقاح المكوّرات السحائية سيساعد على الحفاظ على الطلاب، والأصدقاء والأسر والمجتمعات الآمنة.</w:t>
                      </w:r>
                    </w:p>
                    <w:p w14:paraId="44D31DA3" w14:textId="77777777" w:rsidR="00223248" w:rsidRDefault="00223248" w:rsidP="00223248"/>
                    <w:p w14:paraId="7224E016" w14:textId="0C4F6135" w:rsidR="00223248" w:rsidRPr="00223248" w:rsidRDefault="006F69D5" w:rsidP="00CF645A">
                      <w:pPr>
                        <w:bidi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إذا كان لديك </w:t>
                      </w:r>
                      <w:r w:rsidR="00906D55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طالب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سوف </w:t>
                      </w:r>
                      <w:r w:rsidR="00906D55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ينتقل للصف السابع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أو</w:t>
                      </w:r>
                      <w:r w:rsidR="00906D55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 الثاني عشر في ال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عام</w:t>
                      </w:r>
                      <w:r w:rsidR="00906D55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 الدراسي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 2017-</w:t>
                      </w:r>
                      <w:r w:rsidR="00906D55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20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18</w:t>
                      </w:r>
                      <w:r w:rsidR="00906D55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، الرجا</w:t>
                      </w:r>
                      <w:r w:rsidR="00906D55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ء الاتصال</w:t>
                      </w:r>
                      <w:r w:rsidR="00037EBB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 </w:t>
                      </w:r>
                      <w:r w:rsidR="00037EBB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ب</w:t>
                      </w:r>
                      <w:r w:rsidR="000568AD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مقدم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 الرعاية الصحية الأولية</w:t>
                      </w:r>
                      <w:r w:rsidR="00CF645A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الخاص بك</w:t>
                      </w:r>
                      <w:r w:rsidR="000568AD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 للحصول على </w:t>
                      </w:r>
                      <w:r w:rsidR="00CF645A"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 xml:space="preserve">التطعيم ضد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u w:val="single"/>
                          <w:rtl/>
                          <w:lang w:bidi="ar"/>
                        </w:rPr>
                        <w:t>التهاب السحائي-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 xml:space="preserve">  إذا لم يكن لديك مقدم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 xml:space="preserve">رعاية </w:t>
                      </w:r>
                      <w:r w:rsidR="00CF645A">
                        <w:rPr>
                          <w:rFonts w:hint="cs"/>
                          <w:rtl/>
                          <w:lang w:bidi="ar"/>
                        </w:rPr>
                        <w:t>صحية ا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ولية، الرجاء الاتصال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 xml:space="preserve"> ب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ممرضة المدرسة أو إدارة الخدمات الصحية 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>بمدارس دي موين العامة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في 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>515.242.7618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للمساعدة في الإحالة إلى 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>مقدم رعاعية صحية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38C54744" w14:textId="0509E4CF" w:rsidR="00223248" w:rsidRDefault="00223248" w:rsidP="00223248"/>
                    <w:p w14:paraId="1E80D597" w14:textId="4F8EC84A" w:rsidR="00566F56" w:rsidRPr="00223248" w:rsidRDefault="00566F56" w:rsidP="00223248"/>
                    <w:p w14:paraId="034BD519" w14:textId="5DDFDDFB" w:rsidR="00223248" w:rsidRPr="00223248" w:rsidRDefault="006F69D5" w:rsidP="006F69D5">
                      <w:pPr>
                        <w:bidi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مع خالص التقدير،</w:t>
                      </w:r>
                    </w:p>
                    <w:p w14:paraId="5D155AAB" w14:textId="4845EAFA" w:rsidR="00223248" w:rsidRPr="00223248" w:rsidRDefault="004D3EBA" w:rsidP="00223248">
                      <w:r>
                        <w:rPr>
                          <w:noProof/>
                        </w:rPr>
                        <w:drawing>
                          <wp:inline distT="0" distB="0" distL="0" distR="0" wp14:anchorId="36241C09" wp14:editId="044073CB">
                            <wp:extent cx="1924050" cy="474423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8571" cy="48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44351B" w14:textId="3A8A8E07" w:rsidR="00223248" w:rsidRPr="00223248" w:rsidRDefault="000568AD" w:rsidP="000568AD">
                      <w:pPr>
                        <w:bidi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كوردارو ميرسي</w:t>
                      </w:r>
                      <w:r w:rsidR="006F69D5">
                        <w:rPr>
                          <w:rFonts w:hint="cs"/>
                          <w:rtl/>
                          <w:lang w:bidi="ar"/>
                        </w:rPr>
                        <w:t xml:space="preserve">، </w:t>
                      </w:r>
                      <w:r w:rsidR="006F69D5">
                        <w:rPr>
                          <w:rFonts w:hint="cs"/>
                          <w:lang w:bidi="ar"/>
                        </w:rPr>
                        <w:t>RN</w:t>
                      </w:r>
                      <w:r w:rsidR="006F69D5">
                        <w:rPr>
                          <w:rFonts w:hint="cs"/>
                          <w:rtl/>
                          <w:lang w:bidi="ar"/>
                        </w:rPr>
                        <w:t xml:space="preserve">، </w:t>
                      </w:r>
                      <w:r w:rsidR="006F69D5">
                        <w:rPr>
                          <w:rFonts w:hint="cs"/>
                          <w:lang w:bidi="ar"/>
                        </w:rPr>
                        <w:t>MSN</w:t>
                      </w:r>
                    </w:p>
                    <w:p w14:paraId="2EB5FE43" w14:textId="7455E8CA" w:rsidR="00223248" w:rsidRPr="00223248" w:rsidRDefault="006F69D5" w:rsidP="006F69D5">
                      <w:pPr>
                        <w:bidi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مشرف الخدمات الصحية</w:t>
                      </w:r>
                    </w:p>
                    <w:p w14:paraId="16E825B0" w14:textId="23CC2C25" w:rsidR="00223248" w:rsidRPr="00223248" w:rsidRDefault="006F69D5" w:rsidP="000568AD">
                      <w:pPr>
                        <w:bidi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مدارس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 xml:space="preserve"> دي موين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>العامة</w:t>
                      </w:r>
                    </w:p>
                    <w:p w14:paraId="62FA8024" w14:textId="571909A2" w:rsidR="00223248" w:rsidRPr="00223248" w:rsidRDefault="006F69D5" w:rsidP="000568AD">
                      <w:pPr>
                        <w:bidi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515</w:t>
                      </w:r>
                      <w:r w:rsidR="000568AD">
                        <w:rPr>
                          <w:rFonts w:hint="cs"/>
                          <w:rtl/>
                          <w:lang w:bidi="ar"/>
                        </w:rPr>
                        <w:t>.242.7618</w:t>
                      </w:r>
                    </w:p>
                    <w:p w14:paraId="3F12CF8D" w14:textId="3D9C793A" w:rsidR="00223248" w:rsidRPr="000D4A27" w:rsidRDefault="008F753E" w:rsidP="000568A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6F69D5">
                          <w:rPr>
                            <w:rStyle w:val="Hyperlink"/>
                            <w:rFonts w:hint="cs"/>
                            <w:sz w:val="28"/>
                            <w:szCs w:val="28"/>
                            <w:lang w:bidi="ar"/>
                          </w:rPr>
                          <w:t>Marci.cordaro@dmschools.org</w:t>
                        </w:r>
                      </w:hyperlink>
                    </w:p>
                    <w:p w14:paraId="763128F5" w14:textId="77777777" w:rsidR="009A77B3" w:rsidRPr="00961BB8" w:rsidRDefault="009A77B3" w:rsidP="009A77B3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04E9">
        <w:rPr>
          <w:noProof/>
        </w:rPr>
        <w:drawing>
          <wp:anchor distT="0" distB="0" distL="114300" distR="114300" simplePos="0" relativeHeight="251660288" behindDoc="1" locked="0" layoutInCell="1" allowOverlap="1" wp14:anchorId="614CD865" wp14:editId="675C6FFA">
            <wp:simplePos x="0" y="0"/>
            <wp:positionH relativeFrom="column">
              <wp:posOffset>1820333</wp:posOffset>
            </wp:positionH>
            <wp:positionV relativeFrom="paragraph">
              <wp:posOffset>1070610</wp:posOffset>
            </wp:positionV>
            <wp:extent cx="2286000" cy="192405"/>
            <wp:effectExtent l="0" t="0" r="0" b="1079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2F">
        <w:rPr>
          <w:noProof/>
        </w:rPr>
        <w:drawing>
          <wp:anchor distT="0" distB="0" distL="114300" distR="114300" simplePos="0" relativeHeight="251663360" behindDoc="1" locked="0" layoutInCell="1" allowOverlap="1" wp14:anchorId="548C2146" wp14:editId="1C8E9324">
            <wp:simplePos x="0" y="0"/>
            <wp:positionH relativeFrom="column">
              <wp:posOffset>457200</wp:posOffset>
            </wp:positionH>
            <wp:positionV relativeFrom="paragraph">
              <wp:posOffset>800100</wp:posOffset>
            </wp:positionV>
            <wp:extent cx="1143000" cy="472440"/>
            <wp:effectExtent l="0" t="0" r="0" b="1016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41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2FB2E72" wp14:editId="589A64CF">
                <wp:simplePos x="0" y="0"/>
                <wp:positionH relativeFrom="column">
                  <wp:posOffset>1714500</wp:posOffset>
                </wp:positionH>
                <wp:positionV relativeFrom="paragraph">
                  <wp:posOffset>8801100</wp:posOffset>
                </wp:positionV>
                <wp:extent cx="5029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DAB09" w14:textId="42B480DD" w:rsidR="009A77B3" w:rsidRPr="00B4674B" w:rsidRDefault="006F69D5" w:rsidP="006F69D5">
                            <w:pPr>
                              <w:bidi/>
                              <w:spacing w:line="280" w:lineRule="atLeast"/>
                              <w:rPr>
                                <w:rFonts w:ascii="Gill Sans" w:hAnsi="Gill Sans" w:cs="Gill Sans"/>
                                <w:b/>
                                <w:color w:val="00467F"/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Gill Sans" w:hAnsi="Gill Sans" w:cs="Gill Sans" w:hint="cs"/>
                                <w:b/>
                                <w:bCs/>
                                <w:color w:val="00467F"/>
                                <w:sz w:val="20"/>
                                <w:szCs w:val="20"/>
                                <w:rtl/>
                                <w:lang w:bidi="ar"/>
                              </w:rPr>
                              <w:t>خدمات الصحة</w:t>
                            </w:r>
                            <w:r w:rsidRPr="00B4674B">
                              <w:rPr>
                                <w:rFonts w:ascii="Gill Sans" w:hAnsi="Gill Sans" w:cs="Gill Sans"/>
                                <w:b/>
                                <w:color w:val="00467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 w:cs="Gill Sans" w:hint="cs"/>
                                <w:color w:val="00467F"/>
                                <w:sz w:val="20"/>
                                <w:szCs w:val="20"/>
                                <w:rtl/>
                                <w:lang w:bidi="ar"/>
                              </w:rPr>
                              <w:t xml:space="preserve">2323 جراند أفي | دي موين، آيوا 50312 | </w:t>
                            </w:r>
                            <w:r>
                              <w:rPr>
                                <w:rFonts w:ascii="Garamond" w:hAnsi="Garamond" w:cs="Gill Sans" w:hint="cs"/>
                                <w:color w:val="00467F"/>
                                <w:sz w:val="20"/>
                                <w:szCs w:val="20"/>
                                <w:lang w:bidi="ar"/>
                              </w:rPr>
                              <w:t>P: 515-242-7618 | F: 515-242-8286</w:t>
                            </w:r>
                            <w:r>
                              <w:rPr>
                                <w:rFonts w:ascii="Garamond" w:hAnsi="Garamond" w:cs="Gill Sans" w:hint="cs"/>
                                <w:color w:val="00467F"/>
                                <w:sz w:val="20"/>
                                <w:szCs w:val="20"/>
                                <w:rtl/>
                                <w:lang w:bidi="ar"/>
                              </w:rPr>
                              <w:br/>
                            </w:r>
                            <w:r>
                              <w:rPr>
                                <w:rFonts w:ascii="Garamond" w:hAnsi="Garamond" w:cs="Gill Sans" w:hint="cs"/>
                                <w:color w:val="00467F"/>
                                <w:sz w:val="20"/>
                                <w:szCs w:val="20"/>
                                <w:lang w:bidi="ar"/>
                              </w:rPr>
                              <w:t>www.dmschools.org | facebook.com/dmschools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2E72" id="Text Box 4" o:spid="_x0000_s1027" type="#_x0000_t202" style="position:absolute;left:0;text-align:left;margin-left:135pt;margin-top:693pt;width:396pt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" filled="f" stroked="f">
                <v:textbox>
                  <w:txbxContent>
                    <w:p w14:paraId="154DAB09" w14:textId="42B480DD" w:rsidR="009A77B3" w:rsidRPr="00B4674B" w:rsidRDefault="006F69D5" w:rsidP="006F69D5">
                      <w:pPr>
                        <w:bidi/>
                        <w:spacing w:line="280" w:lineRule="atLeast"/>
                        <w:rPr>
                          <w:rFonts w:ascii="Gill Sans" w:hAnsi="Gill Sans" w:cs="Gill Sans"/>
                          <w:b/>
                          <w:color w:val="00467F"/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ascii="Gill Sans" w:hAnsi="Gill Sans" w:cs="Gill Sans" w:hint="cs"/>
                          <w:b/>
                          <w:bCs/>
                          <w:color w:val="00467F"/>
                          <w:sz w:val="20"/>
                          <w:szCs w:val="20"/>
                          <w:rtl/>
                          <w:lang w:bidi="ar"/>
                        </w:rPr>
                        <w:t>خدمات الصحة</w:t>
                      </w:r>
                      <w:r w:rsidRPr="00B4674B">
                        <w:rPr>
                          <w:rFonts w:ascii="Gill Sans" w:hAnsi="Gill Sans" w:cs="Gill Sans"/>
                          <w:b/>
                          <w:color w:val="00467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 w:cs="Gill Sans" w:hint="cs"/>
                          <w:color w:val="00467F"/>
                          <w:sz w:val="20"/>
                          <w:szCs w:val="20"/>
                          <w:rtl/>
                          <w:lang w:bidi="ar"/>
                        </w:rPr>
                        <w:t xml:space="preserve">2323 جراند أفي | دي موين، آيوا 50312 | </w:t>
                      </w:r>
                      <w:r>
                        <w:rPr>
                          <w:rFonts w:ascii="Garamond" w:hAnsi="Garamond" w:cs="Gill Sans" w:hint="cs"/>
                          <w:color w:val="00467F"/>
                          <w:sz w:val="20"/>
                          <w:szCs w:val="20"/>
                          <w:lang w:bidi="ar"/>
                        </w:rPr>
                        <w:t>P: 515-242-7618 | F: 515-242-8286</w:t>
                      </w:r>
                      <w:r>
                        <w:rPr>
                          <w:rFonts w:ascii="Garamond" w:hAnsi="Garamond" w:cs="Gill Sans" w:hint="cs"/>
                          <w:color w:val="00467F"/>
                          <w:sz w:val="20"/>
                          <w:szCs w:val="20"/>
                          <w:rtl/>
                          <w:lang w:bidi="ar"/>
                        </w:rPr>
                        <w:br/>
                      </w:r>
                      <w:r>
                        <w:rPr>
                          <w:rFonts w:ascii="Garamond" w:hAnsi="Garamond" w:cs="Gill Sans" w:hint="cs"/>
                          <w:color w:val="00467F"/>
                          <w:sz w:val="20"/>
                          <w:szCs w:val="20"/>
                          <w:lang w:bidi="ar"/>
                        </w:rPr>
                        <w:t>www.dmschools.org | facebook.com/dmschools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0ADB" w:rsidSect="006F69D5">
      <w:pgSz w:w="12240" w:h="15840"/>
      <w:pgMar w:top="0" w:right="0" w:bottom="0" w:left="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A479F"/>
    <w:multiLevelType w:val="hybridMultilevel"/>
    <w:tmpl w:val="DAC6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C8"/>
    <w:rsid w:val="00037EBB"/>
    <w:rsid w:val="000568AD"/>
    <w:rsid w:val="00171DF5"/>
    <w:rsid w:val="00176640"/>
    <w:rsid w:val="00190DC8"/>
    <w:rsid w:val="00223248"/>
    <w:rsid w:val="004D3EBA"/>
    <w:rsid w:val="00566F56"/>
    <w:rsid w:val="00613F41"/>
    <w:rsid w:val="006F3CC8"/>
    <w:rsid w:val="006F69D5"/>
    <w:rsid w:val="00810ADB"/>
    <w:rsid w:val="008F753E"/>
    <w:rsid w:val="00906D55"/>
    <w:rsid w:val="0093464D"/>
    <w:rsid w:val="00961BB8"/>
    <w:rsid w:val="009A77B3"/>
    <w:rsid w:val="00AD50AB"/>
    <w:rsid w:val="00B115B3"/>
    <w:rsid w:val="00B4674B"/>
    <w:rsid w:val="00CD722F"/>
    <w:rsid w:val="00CE0476"/>
    <w:rsid w:val="00CE04E9"/>
    <w:rsid w:val="00CE0B3E"/>
    <w:rsid w:val="00CF645A"/>
    <w:rsid w:val="00DE4935"/>
    <w:rsid w:val="00DF3379"/>
    <w:rsid w:val="00E14A74"/>
    <w:rsid w:val="00E833EF"/>
    <w:rsid w:val="00E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6DC2D"/>
  <w14:defaultImageDpi w14:val="300"/>
  <w15:docId w15:val="{50545AEA-3E43-468A-8069-417C875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7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F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3248"/>
    <w:pPr>
      <w:spacing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Marci.cordaro@dmschoo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ci.cordaro@dm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17C5A2C74DB4D89CE18C2A260A915" ma:contentTypeVersion="0" ma:contentTypeDescription="Create a new document." ma:contentTypeScope="" ma:versionID="a1a15a4a19a634b36433d45122a70c8c">
  <xsd:schema xmlns:xsd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234CA-B520-43D7-BB79-EC84B03EE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E1D1A1-FB9B-4C4D-A558-7FB89CD8FB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04DE7F-2447-4B76-B937-D67D2CA43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Rohwer</dc:creator>
  <cp:lastModifiedBy>Abdalla, Almardi</cp:lastModifiedBy>
  <cp:revision>2</cp:revision>
  <cp:lastPrinted>2017-02-24T00:51:00Z</cp:lastPrinted>
  <dcterms:created xsi:type="dcterms:W3CDTF">2017-02-24T20:48:00Z</dcterms:created>
  <dcterms:modified xsi:type="dcterms:W3CDTF">2017-02-24T20:48:00Z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0x01010078F17C5A2C74DB4D89CE18C2A260A915</vt:lpwstr>
  </property>
  <property fmtid="{D5CDD505-2E9C-101B-9397-08002B2CF9AE}" pid="3" name="_NewReviewCycle">
    <vt:lpwstr/>
  </property>
</Properties>
</file>